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8F" w:rsidRDefault="00B1058F" w:rsidP="00B1058F">
      <w:pPr>
        <w:shd w:val="clear" w:color="auto" w:fill="FFFFFF"/>
        <w:spacing w:line="360" w:lineRule="atLeast"/>
        <w:jc w:val="both"/>
        <w:rPr>
          <w:rFonts w:ascii="Arial" w:eastAsia="Times New Roman" w:hAnsi="Arial" w:cs="Arial"/>
          <w:color w:val="000000"/>
          <w:sz w:val="27"/>
          <w:szCs w:val="27"/>
          <w:lang w:eastAsia="ro-RO"/>
        </w:rPr>
      </w:pPr>
      <w:r w:rsidRPr="00B1058F">
        <w:rPr>
          <w:rFonts w:ascii="Arial" w:eastAsia="Times New Roman" w:hAnsi="Arial" w:cs="Arial"/>
          <w:color w:val="000000"/>
          <w:sz w:val="27"/>
          <w:szCs w:val="27"/>
          <w:lang w:eastAsia="ro-RO"/>
        </w:rPr>
        <w:t xml:space="preserve">Robotul </w:t>
      </w:r>
      <w:proofErr w:type="spellStart"/>
      <w:r w:rsidRPr="00B1058F">
        <w:rPr>
          <w:rFonts w:ascii="Arial" w:eastAsia="Times New Roman" w:hAnsi="Arial" w:cs="Arial"/>
          <w:color w:val="000000"/>
          <w:sz w:val="27"/>
          <w:szCs w:val="27"/>
          <w:lang w:eastAsia="ro-RO"/>
        </w:rPr>
        <w:t>Philae</w:t>
      </w:r>
      <w:proofErr w:type="spellEnd"/>
      <w:r w:rsidRPr="00B1058F">
        <w:rPr>
          <w:rFonts w:ascii="Arial" w:eastAsia="Times New Roman" w:hAnsi="Arial" w:cs="Arial"/>
          <w:color w:val="000000"/>
          <w:sz w:val="27"/>
          <w:szCs w:val="27"/>
          <w:lang w:eastAsia="ro-RO"/>
        </w:rPr>
        <w:t xml:space="preserve">, ajuns miercuri pe suprafaţa cometei </w:t>
      </w:r>
      <w:proofErr w:type="spellStart"/>
      <w:r w:rsidRPr="00B1058F">
        <w:rPr>
          <w:rFonts w:ascii="Arial" w:eastAsia="Times New Roman" w:hAnsi="Arial" w:cs="Arial"/>
          <w:color w:val="000000"/>
          <w:sz w:val="27"/>
          <w:szCs w:val="27"/>
          <w:lang w:eastAsia="ro-RO"/>
        </w:rPr>
        <w:t>Ciuriumov</w:t>
      </w:r>
      <w:proofErr w:type="spellEnd"/>
      <w:r w:rsidRPr="00B1058F">
        <w:rPr>
          <w:rFonts w:ascii="Arial" w:eastAsia="Times New Roman" w:hAnsi="Arial" w:cs="Arial"/>
          <w:color w:val="000000"/>
          <w:sz w:val="27"/>
          <w:szCs w:val="27"/>
          <w:lang w:eastAsia="ro-RO"/>
        </w:rPr>
        <w:t xml:space="preserve"> - </w:t>
      </w:r>
      <w:proofErr w:type="spellStart"/>
      <w:r w:rsidRPr="00B1058F">
        <w:rPr>
          <w:rFonts w:ascii="Arial" w:eastAsia="Times New Roman" w:hAnsi="Arial" w:cs="Arial"/>
          <w:color w:val="000000"/>
          <w:sz w:val="27"/>
          <w:szCs w:val="27"/>
          <w:lang w:eastAsia="ro-RO"/>
        </w:rPr>
        <w:t>Gherasimenko</w:t>
      </w:r>
      <w:proofErr w:type="spellEnd"/>
      <w:r w:rsidRPr="00B1058F">
        <w:rPr>
          <w:rFonts w:ascii="Arial" w:eastAsia="Times New Roman" w:hAnsi="Arial" w:cs="Arial"/>
          <w:color w:val="000000"/>
          <w:sz w:val="27"/>
          <w:szCs w:val="27"/>
          <w:lang w:eastAsia="ro-RO"/>
        </w:rPr>
        <w:t>, a încetat să comunice, bateriile sale fiind descărcate, însă specialiştii de la Agenţia Spaţială Europeană (ESA) spun că au primit informaţii care ar putea oferi noi indicii despre originea vieţii de pe Terra.</w:t>
      </w:r>
    </w:p>
    <w:p w:rsidR="00B1058F" w:rsidRPr="00B1058F" w:rsidRDefault="00B1058F" w:rsidP="00B1058F">
      <w:pPr>
        <w:shd w:val="clear" w:color="auto" w:fill="FFFFFF"/>
        <w:spacing w:line="360" w:lineRule="atLeast"/>
        <w:rPr>
          <w:rFonts w:ascii="Arial" w:eastAsia="Times New Roman" w:hAnsi="Arial" w:cs="Arial"/>
          <w:color w:val="000000"/>
          <w:sz w:val="27"/>
          <w:szCs w:val="27"/>
          <w:lang w:eastAsia="ro-RO"/>
        </w:rPr>
      </w:pPr>
    </w:p>
    <w:p w:rsidR="00B1058F" w:rsidRPr="00B1058F" w:rsidRDefault="00B1058F" w:rsidP="00B1058F">
      <w:pPr>
        <w:shd w:val="clear" w:color="auto" w:fill="F3F3F3"/>
        <w:spacing w:after="0" w:line="240" w:lineRule="auto"/>
        <w:jc w:val="center"/>
        <w:rPr>
          <w:rFonts w:ascii="Arial" w:eastAsia="Times New Roman" w:hAnsi="Arial" w:cs="Arial"/>
          <w:color w:val="000000"/>
          <w:sz w:val="18"/>
          <w:szCs w:val="18"/>
          <w:lang w:eastAsia="ro-RO"/>
        </w:rPr>
      </w:pPr>
      <w:bookmarkStart w:id="0" w:name="photo"/>
      <w:bookmarkEnd w:id="0"/>
      <w:r>
        <w:rPr>
          <w:rFonts w:ascii="Arial" w:eastAsia="Times New Roman" w:hAnsi="Arial" w:cs="Arial"/>
          <w:noProof/>
          <w:color w:val="0000FF"/>
          <w:sz w:val="18"/>
          <w:szCs w:val="18"/>
          <w:lang w:eastAsia="ro-RO"/>
        </w:rPr>
        <w:drawing>
          <wp:inline distT="0" distB="0" distL="0" distR="0">
            <wp:extent cx="6000750" cy="4000500"/>
            <wp:effectExtent l="19050" t="0" r="0" b="0"/>
            <wp:docPr id="1" name="main_picture" descr="http://storage0.dms.mpinteractiv.ro/media/1/186/3929/13562217/1/sonda.jpg?width=63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86/3929/13562217/1/sonda.jpg?width=630">
                      <a:hlinkClick r:id="rId4"/>
                    </pic:cNvPr>
                    <pic:cNvPicPr>
                      <a:picLocks noChangeAspect="1" noChangeArrowheads="1"/>
                    </pic:cNvPicPr>
                  </pic:nvPicPr>
                  <pic:blipFill>
                    <a:blip r:embed="rId5"/>
                    <a:srcRect/>
                    <a:stretch>
                      <a:fillRect/>
                    </a:stretch>
                  </pic:blipFill>
                  <pic:spPr bwMode="auto">
                    <a:xfrm>
                      <a:off x="0" y="0"/>
                      <a:ext cx="6000750" cy="4000500"/>
                    </a:xfrm>
                    <a:prstGeom prst="rect">
                      <a:avLst/>
                    </a:prstGeom>
                    <a:noFill/>
                    <a:ln w="9525">
                      <a:noFill/>
                      <a:miter lim="800000"/>
                      <a:headEnd/>
                      <a:tailEnd/>
                    </a:ln>
                  </pic:spPr>
                </pic:pic>
              </a:graphicData>
            </a:graphic>
          </wp:inline>
        </w:drawing>
      </w:r>
    </w:p>
    <w:p w:rsidR="00776BF1" w:rsidRDefault="00776BF1"/>
    <w:sectPr w:rsidR="00776BF1" w:rsidSect="00776B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058F"/>
    <w:rsid w:val="00776BF1"/>
    <w:rsid w:val="00B1058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F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B1058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10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51980">
      <w:bodyDiv w:val="1"/>
      <w:marLeft w:val="0"/>
      <w:marRight w:val="0"/>
      <w:marTop w:val="0"/>
      <w:marBottom w:val="0"/>
      <w:divBdr>
        <w:top w:val="none" w:sz="0" w:space="0" w:color="auto"/>
        <w:left w:val="none" w:sz="0" w:space="0" w:color="auto"/>
        <w:bottom w:val="none" w:sz="0" w:space="0" w:color="auto"/>
        <w:right w:val="none" w:sz="0" w:space="0" w:color="auto"/>
      </w:divBdr>
      <w:divsChild>
        <w:div w:id="213001045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andul.info/international/robotul-philae-a-incetat-sa-comunice-dupa-o-misiune-istorica-13562217/galerie?p=1#galerie"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Words>
  <Characters>250</Characters>
  <Application>Microsoft Office Word</Application>
  <DocSecurity>0</DocSecurity>
  <Lines>2</Lines>
  <Paragraphs>1</Paragraphs>
  <ScaleCrop>false</ScaleCrop>
  <Company>Unitate Scolara</Company>
  <LinksUpToDate>false</LinksUpToDate>
  <CharactersWithSpaces>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2014-11-19T10:20:00Z</dcterms:created>
  <dcterms:modified xsi:type="dcterms:W3CDTF">2014-11-19T10:23:00Z</dcterms:modified>
</cp:coreProperties>
</file>